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AFD1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0"/>
        <w:jc w:val="center"/>
        <w:textAlignment w:val="baseline"/>
        <w:rPr>
          <w:rFonts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42"/>
          <w:szCs w:val="42"/>
        </w:rPr>
      </w:pPr>
      <w:bookmarkStart w:id="0" w:name="_GoBack"/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42"/>
          <w:szCs w:val="42"/>
          <w:bdr w:val="none" w:color="auto" w:sz="0" w:space="0"/>
          <w:shd w:val="clear" w:fill="FFFFFF"/>
          <w:vertAlign w:val="baseline"/>
        </w:rPr>
        <w:t>温湿度变送器的使用注意事项有哪些？</w:t>
      </w:r>
      <w:bookmarkEnd w:id="0"/>
    </w:p>
    <w:p w14:paraId="5F476C9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温湿度变送器使用时需注意环境选择、安装规范、供电稳定性及定期校准，以确保测量精度和设备寿命‌。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D1D14C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首先，在‌环境选择‌上，应避免将变送器安装在酸性、碱性或含有机溶剂的气氛中，也应远离粉尘大、强电磁干扰或高温高湿区域。若用于工业现场如化工车间，建议加装防护罩，防止水汽、腐蚀性气体侵入设备内部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66359A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其次，‌安装位置‌要科学合理。应垂直安装，传感器探头朝下，避免雨水倒灌或冷凝水进入壳体。同时，不要靠近墙壁、门窗、空调出风口等温度易波动区域，以免影响测量准确性；若空间较大，建议多点布设以获取平均值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B63652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在‌接线与供电‌方面，务必按照说明书正确连接电源与信号线，防止反接造成损坏。建议使用屏蔽双绞线并单独穿管敷设，远离强电线路，减少信号干扰。对于模拟量输出(如4-20mA)设备，当传输距离超过200米时，优先选用频率输出型传感器以减少衰减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093AD2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此外，‌运行维护‌不可忽视。设备通电后需预热30分钟再进行测量，以保证数据稳定。长期使用后，传感器会因灰尘、油污或老化导致精度下降，建议每年至少校准一次，尤其在制药、实验室等高精度场景中更应严格执行。清洁时可用无尘布蘸酒精轻拭探头，避免划伤敏感元件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F3279D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最后，‌特殊工况‌下需采取额外措施。例如在混凝土养护室等95%RH以上的高湿环境中，应选用专用防水型变送器，并确保其具备IP65以上防护等级；在高温烘房或烟气管道中，则需选择耐高温型号(如支持200℃环境)以保障长期稳定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59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</Words>
  <Characters>17</Characters>
  <Lines>0</Lines>
  <Paragraphs>0</Paragraphs>
  <TotalTime>0</TotalTime>
  <ScaleCrop>false</ScaleCrop>
  <LinksUpToDate>false</LinksUpToDate>
  <CharactersWithSpaces>17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2026-05-12T01:51:12Z</dcterms:created>
  <dc:creator>Mt</dc:creator>
  <cp:lastModifiedBy>制药网阳阳</cp:lastModifiedBy>
  <dcterms:modified xsi:type="dcterms:W3CDTF">2026-05-12T01:51:29Z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eyJoZGlkIjoiZmU3OTIwMjI1NjFkMGE3MmZiOGEwOGVkNWQ0ZWE2ODQiLCJ1c2VySWQiOiIxNjExODgwMzUyIn0=</vt:lpwstr>
  </property>
  <property fmtid="{D5CDD505-2E9C-101B-9397-08002B2CF9AE}" pid="4" name="ICV">
    <vt:lpwstr>9D91A5CE3BAC4E1E8C25735A0B4B54F6_12</vt:lpwstr>
  </property>
</Properties>
</file>